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45"/>
        </w:tabs>
        <w:spacing w:line="440" w:lineRule="exact"/>
        <w:jc w:val="center"/>
        <w:rPr>
          <w:rFonts w:cs="Arial"/>
          <w:b/>
          <w:bCs/>
          <w:color w:val="000000"/>
          <w:spacing w:val="20"/>
          <w:sz w:val="40"/>
          <w:szCs w:val="40"/>
        </w:rPr>
      </w:pPr>
      <w:bookmarkStart w:id="0" w:name="_GoBack"/>
      <w:bookmarkEnd w:id="0"/>
      <w:r>
        <w:rPr>
          <w:rFonts w:hint="eastAsia" w:cs="Arial"/>
          <w:b/>
          <w:bCs/>
          <w:color w:val="000000"/>
          <w:spacing w:val="20"/>
          <w:sz w:val="40"/>
          <w:szCs w:val="40"/>
        </w:rPr>
        <w:t>机械手焊接工位改善方案技术要求</w:t>
      </w:r>
    </w:p>
    <w:p>
      <w:pPr>
        <w:spacing w:line="360" w:lineRule="auto"/>
        <w:rPr>
          <w:rFonts w:cs="Arial"/>
          <w:color w:val="000000"/>
        </w:rPr>
      </w:pPr>
    </w:p>
    <w:p>
      <w:pPr>
        <w:numPr>
          <w:ilvl w:val="0"/>
          <w:numId w:val="1"/>
        </w:numPr>
        <w:spacing w:line="360" w:lineRule="auto"/>
        <w:rPr>
          <w:rFonts w:cs="Arial"/>
          <w:color w:val="000000"/>
        </w:rPr>
      </w:pPr>
      <w:r>
        <w:rPr>
          <w:rFonts w:hint="eastAsia"/>
          <w:color w:val="000000"/>
        </w:rPr>
        <w:t>焊接机械手防弧光及火花处理。</w:t>
      </w:r>
    </w:p>
    <w:p>
      <w:pPr>
        <w:numPr>
          <w:ilvl w:val="0"/>
          <w:numId w:val="1"/>
        </w:numPr>
        <w:spacing w:line="360" w:lineRule="auto"/>
        <w:rPr>
          <w:rFonts w:cs="Arial"/>
          <w:color w:val="000000"/>
        </w:rPr>
      </w:pPr>
      <w:r>
        <w:rPr>
          <w:rFonts w:hint="eastAsia" w:cs="Arial"/>
          <w:color w:val="000000"/>
        </w:rPr>
        <w:t>工作台模夹具便于安装拆卸</w:t>
      </w:r>
    </w:p>
    <w:p>
      <w:pPr>
        <w:numPr>
          <w:ilvl w:val="0"/>
          <w:numId w:val="1"/>
        </w:numPr>
        <w:spacing w:line="360" w:lineRule="auto"/>
        <w:rPr>
          <w:rFonts w:cs="Arial"/>
          <w:color w:val="000000"/>
        </w:rPr>
      </w:pPr>
      <w:r>
        <w:rPr>
          <w:rFonts w:hint="eastAsia"/>
          <w:color w:val="000000"/>
        </w:rPr>
        <w:t>双工作台上下料交替使用，提高工作效率及产能。</w:t>
      </w:r>
    </w:p>
    <w:p>
      <w:pPr>
        <w:numPr>
          <w:ilvl w:val="0"/>
          <w:numId w:val="1"/>
        </w:numPr>
        <w:spacing w:line="360" w:lineRule="auto"/>
        <w:rPr>
          <w:rFonts w:cs="Arial"/>
          <w:color w:val="000000"/>
        </w:rPr>
      </w:pPr>
      <w:r>
        <w:rPr>
          <w:rFonts w:hint="eastAsia" w:cs="Arial"/>
          <w:color w:val="000000"/>
        </w:rPr>
        <w:t>焊接机械手环境改善，减少辐射以及烟尘对人体的影响。</w:t>
      </w:r>
    </w:p>
    <w:p>
      <w:pPr>
        <w:numPr>
          <w:ilvl w:val="0"/>
          <w:numId w:val="1"/>
        </w:numPr>
        <w:spacing w:line="360" w:lineRule="auto"/>
        <w:rPr>
          <w:rFonts w:cs="Arial"/>
          <w:color w:val="000000"/>
        </w:rPr>
      </w:pPr>
      <w:r>
        <w:rPr>
          <w:rFonts w:hint="eastAsia" w:cs="Arial"/>
          <w:color w:val="000000"/>
        </w:rPr>
        <w:t>整体机械手焊接工位设计占地面积小，便于操作及维护。</w:t>
      </w:r>
    </w:p>
    <w:tbl>
      <w:tblPr>
        <w:tblStyle w:val="3"/>
        <w:tblpPr w:leftFromText="180" w:rightFromText="180" w:vertAnchor="page" w:horzAnchor="page" w:tblpX="1204" w:tblpY="4845"/>
        <w:tblOverlap w:val="never"/>
        <w:tblW w:w="99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2158"/>
        <w:gridCol w:w="2990"/>
        <w:gridCol w:w="2488"/>
        <w:gridCol w:w="1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9981" w:type="dxa"/>
            <w:gridSpan w:val="5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8"/>
              </w:rPr>
            </w:pPr>
            <w:r>
              <w:rPr>
                <w:rFonts w:hint="eastAsia" w:ascii="Arial" w:hAnsi="宋体" w:cs="Arial"/>
                <w:b/>
                <w:bCs/>
                <w:spacing w:val="20"/>
                <w:sz w:val="28"/>
              </w:rPr>
              <w:t>机械手焊接工位改善设计要求</w:t>
            </w:r>
            <w:r>
              <w:rPr>
                <w:rFonts w:ascii="Arial" w:hAnsi="宋体" w:cs="Arial"/>
                <w:b/>
                <w:bCs/>
                <w:spacing w:val="20"/>
                <w:sz w:val="28"/>
              </w:rPr>
              <w:t>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4"/>
              </w:rPr>
            </w:pPr>
            <w:r>
              <w:rPr>
                <w:rFonts w:ascii="Arial" w:hAnsi="宋体" w:cs="Arial"/>
                <w:b/>
                <w:bCs/>
                <w:spacing w:val="20"/>
                <w:sz w:val="24"/>
              </w:rPr>
              <w:t>序号</w:t>
            </w:r>
          </w:p>
        </w:tc>
        <w:tc>
          <w:tcPr>
            <w:tcW w:w="215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4"/>
              </w:rPr>
            </w:pPr>
            <w:r>
              <w:rPr>
                <w:rFonts w:ascii="Arial" w:hAnsi="宋体" w:cs="Arial"/>
                <w:b/>
                <w:bCs/>
                <w:spacing w:val="20"/>
                <w:sz w:val="24"/>
              </w:rPr>
              <w:t>项目</w:t>
            </w:r>
          </w:p>
        </w:tc>
        <w:tc>
          <w:tcPr>
            <w:tcW w:w="299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4"/>
              </w:rPr>
            </w:pPr>
            <w:r>
              <w:rPr>
                <w:rFonts w:ascii="Arial" w:hAnsi="宋体" w:cs="Arial"/>
                <w:b/>
                <w:bCs/>
                <w:spacing w:val="20"/>
                <w:sz w:val="24"/>
              </w:rPr>
              <w:t>检验示图</w:t>
            </w: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pacing w:val="20"/>
                <w:sz w:val="24"/>
              </w:rPr>
              <w:t>要求</w:t>
            </w:r>
          </w:p>
        </w:tc>
        <w:tc>
          <w:tcPr>
            <w:tcW w:w="134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pacing w:val="20"/>
                <w:sz w:val="24"/>
              </w:rPr>
            </w:pPr>
            <w:r>
              <w:rPr>
                <w:rFonts w:ascii="Arial" w:hAnsi="宋体" w:cs="Arial"/>
                <w:b/>
                <w:bCs/>
                <w:spacing w:val="20"/>
                <w:sz w:val="24"/>
              </w:rPr>
              <w:t>实测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</w:t>
            </w:r>
          </w:p>
        </w:tc>
        <w:tc>
          <w:tcPr>
            <w:tcW w:w="215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宋体" w:cs="Arial"/>
              </w:rPr>
              <w:t>机械手活动范围</w:t>
            </w:r>
          </w:p>
        </w:tc>
        <w:tc>
          <w:tcPr>
            <w:tcW w:w="2990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drawing>
                <wp:inline distT="0" distB="0" distL="114300" distR="114300">
                  <wp:extent cx="1757680" cy="1626870"/>
                  <wp:effectExtent l="0" t="0" r="13970" b="1143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设计不允许超出机械手活动范围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hint="eastAsia" w:ascii="Arial" w:hAnsi="宋体" w:cs="Arial"/>
              </w:rPr>
              <w:t>机械手活动极限值</w:t>
            </w:r>
          </w:p>
        </w:tc>
        <w:tc>
          <w:tcPr>
            <w:tcW w:w="2990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drawing>
                <wp:inline distT="0" distB="0" distL="114300" distR="114300">
                  <wp:extent cx="1759585" cy="1051560"/>
                  <wp:effectExtent l="0" t="0" r="12065" b="1524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设计不允许超出机械手活动机械极限值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z w:val="24"/>
              </w:rPr>
              <w:t>3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宋体" w:cs="Arial"/>
              </w:rPr>
            </w:pPr>
            <w:r>
              <w:rPr>
                <w:rFonts w:hint="eastAsia" w:ascii="Arial" w:hAnsi="宋体" w:cs="Arial"/>
              </w:rPr>
              <w:t>机械手加工精度</w:t>
            </w:r>
          </w:p>
        </w:tc>
        <w:tc>
          <w:tcPr>
            <w:tcW w:w="2990" w:type="dxa"/>
            <w:vAlign w:val="center"/>
          </w:tcPr>
          <w:p>
            <w:pPr>
              <w:jc w:val="center"/>
            </w:pP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设计不允许影响机械手加工精度。加工精度需达±0.02mm。重复定位精度需达±0.08mm。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z w:val="24"/>
              </w:rPr>
              <w:t>7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Arial" w:cs="Arial"/>
              </w:rPr>
            </w:pPr>
            <w:r>
              <w:rPr>
                <w:rFonts w:hint="eastAsia" w:ascii="Arial" w:hAnsi="宋体" w:cs="Arial"/>
              </w:rPr>
              <w:t>机械手摆放</w:t>
            </w:r>
          </w:p>
        </w:tc>
        <w:tc>
          <w:tcPr>
            <w:tcW w:w="2990" w:type="dxa"/>
            <w:vAlign w:val="center"/>
          </w:tcPr>
          <w:p>
            <w:pPr>
              <w:ind w:firstLine="630" w:firstLineChars="300"/>
              <w:rPr>
                <w:rFonts w:ascii="Arial" w:hAnsi="Arial" w:cs="Arial"/>
              </w:rPr>
            </w:pP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设计不允许超出工作范围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z w:val="24"/>
              </w:rPr>
              <w:t>5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宋体" w:cs="Arial"/>
              </w:rPr>
            </w:pPr>
            <w:r>
              <w:rPr>
                <w:rFonts w:hint="eastAsia" w:ascii="Arial" w:hAnsi="宋体" w:cs="Arial"/>
              </w:rPr>
              <w:t>焊接区环境改善</w:t>
            </w:r>
          </w:p>
        </w:tc>
        <w:tc>
          <w:tcPr>
            <w:tcW w:w="2990" w:type="dxa"/>
            <w:vAlign w:val="center"/>
          </w:tcPr>
          <w:p>
            <w:pPr>
              <w:ind w:firstLine="630" w:firstLineChars="300"/>
            </w:pP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设计需解决弧光及烟尘对机台长及周边环境的影响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z w:val="24"/>
              </w:rPr>
              <w:t>6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宋体" w:cs="Arial"/>
              </w:rPr>
            </w:pPr>
            <w:r>
              <w:rPr>
                <w:rFonts w:hint="eastAsia" w:ascii="Arial" w:hAnsi="宋体" w:cs="Arial"/>
              </w:rPr>
              <w:t>工作台尺寸设计</w:t>
            </w:r>
          </w:p>
        </w:tc>
        <w:tc>
          <w:tcPr>
            <w:tcW w:w="2990" w:type="dxa"/>
            <w:vAlign w:val="center"/>
          </w:tcPr>
          <w:p>
            <w:pPr>
              <w:ind w:firstLine="630" w:firstLineChars="300"/>
            </w:pP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设计需满足我方所有焊接模夹具的安装尺寸规格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6" w:hRule="atLeast"/>
        </w:trPr>
        <w:tc>
          <w:tcPr>
            <w:tcW w:w="100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hint="eastAsia" w:ascii="Arial" w:hAnsi="Arial" w:cs="Arial"/>
                <w:b/>
                <w:bCs/>
                <w:sz w:val="24"/>
              </w:rPr>
              <w:t>7</w:t>
            </w:r>
          </w:p>
        </w:tc>
        <w:tc>
          <w:tcPr>
            <w:tcW w:w="2158" w:type="dxa"/>
            <w:vAlign w:val="center"/>
          </w:tcPr>
          <w:p>
            <w:pPr>
              <w:rPr>
                <w:rFonts w:ascii="Arial" w:hAnsi="宋体" w:cs="Arial"/>
              </w:rPr>
            </w:pPr>
            <w:r>
              <w:rPr>
                <w:rFonts w:hint="eastAsia" w:ascii="Arial" w:hAnsi="宋体" w:cs="Arial"/>
              </w:rPr>
              <w:t>双工作台交替使用</w:t>
            </w:r>
          </w:p>
        </w:tc>
        <w:tc>
          <w:tcPr>
            <w:tcW w:w="2990" w:type="dxa"/>
            <w:vAlign w:val="center"/>
          </w:tcPr>
          <w:p>
            <w:pPr>
              <w:ind w:firstLine="630" w:firstLineChars="300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227330</wp:posOffset>
                  </wp:positionV>
                  <wp:extent cx="1808480" cy="1289685"/>
                  <wp:effectExtent l="0" t="0" r="1270" b="5715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8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连续交替工作</w:t>
            </w:r>
          </w:p>
        </w:tc>
        <w:tc>
          <w:tcPr>
            <w:tcW w:w="1345" w:type="dxa"/>
          </w:tcPr>
          <w:p>
            <w:pPr>
              <w:rPr>
                <w:rFonts w:ascii="Arial" w:hAnsi="Arial" w:cs="Arial"/>
              </w:rPr>
            </w:pPr>
          </w:p>
        </w:tc>
      </w:tr>
    </w:tbl>
    <w:p>
      <w:pPr>
        <w:spacing w:line="360" w:lineRule="auto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</w:p>
    <w:p>
      <w:pPr>
        <w:spacing w:line="240" w:lineRule="exact"/>
        <w:rPr>
          <w:rFonts w:cs="Arial"/>
          <w:color w:val="000000"/>
        </w:rPr>
      </w:pPr>
      <w:r>
        <w:rPr>
          <w:rFonts w:hint="eastAsia" w:cs="Arial"/>
          <w:color w:val="000000"/>
        </w:rPr>
        <w:t>.</w:t>
      </w:r>
    </w:p>
    <w:p>
      <w:pPr>
        <w:spacing w:line="240" w:lineRule="exact"/>
        <w:rPr>
          <w:rFonts w:cs="Arial"/>
          <w:color w:val="000000"/>
        </w:rPr>
      </w:pPr>
    </w:p>
    <w:p>
      <w:pPr>
        <w:widowControl/>
        <w:jc w:val="left"/>
      </w:pPr>
      <w:r>
        <w:br w:type="page"/>
      </w:r>
    </w:p>
    <w:p>
      <w:pPr>
        <w:jc w:val="center"/>
      </w:pPr>
      <w:r>
        <w:drawing>
          <wp:inline distT="0" distB="0" distL="0" distR="0">
            <wp:extent cx="4458335" cy="71996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8"/>
                    <a:stretch>
                      <a:fillRect/>
                    </a:stretch>
                  </pic:blipFill>
                  <pic:spPr>
                    <a:xfrm>
                      <a:off x="0" y="0"/>
                      <a:ext cx="445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图1机械手臂实物图</w:t>
      </w:r>
    </w:p>
    <w:p>
      <w:pPr>
        <w:jc w:val="center"/>
      </w:pPr>
      <w:r>
        <w:drawing>
          <wp:inline distT="0" distB="0" distL="0" distR="0">
            <wp:extent cx="4598035" cy="71996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/>
                    <a:stretch>
                      <a:fillRect/>
                    </a:stretch>
                  </pic:blipFill>
                  <pic:spPr>
                    <a:xfrm>
                      <a:off x="0" y="0"/>
                      <a:ext cx="459806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 xml:space="preserve"> </w:t>
      </w:r>
      <w:r>
        <w:rPr>
          <w:rFonts w:hint="eastAsia"/>
        </w:rPr>
        <w:t>工装夹具工作台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D5D513"/>
    <w:multiLevelType w:val="singleLevel"/>
    <w:tmpl w:val="E9D5D5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772F44"/>
    <w:rsid w:val="0028680E"/>
    <w:rsid w:val="00C979B8"/>
    <w:rsid w:val="00EA0D0B"/>
    <w:rsid w:val="01536775"/>
    <w:rsid w:val="0CBB1BEB"/>
    <w:rsid w:val="10A96992"/>
    <w:rsid w:val="1F604F93"/>
    <w:rsid w:val="20EF1EFD"/>
    <w:rsid w:val="34AA1651"/>
    <w:rsid w:val="39582078"/>
    <w:rsid w:val="40860E28"/>
    <w:rsid w:val="46805629"/>
    <w:rsid w:val="5C481081"/>
    <w:rsid w:val="62772F44"/>
    <w:rsid w:val="68DD74B7"/>
    <w:rsid w:val="6A4E601C"/>
    <w:rsid w:val="6B2B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line="340" w:lineRule="exact"/>
      <w:jc w:val="center"/>
      <w:outlineLvl w:val="1"/>
    </w:pPr>
    <w:rPr>
      <w:b/>
      <w:spacing w:val="20"/>
      <w:sz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</Words>
  <Characters>365</Characters>
  <Lines>3</Lines>
  <Paragraphs>1</Paragraphs>
  <TotalTime>12</TotalTime>
  <ScaleCrop>false</ScaleCrop>
  <LinksUpToDate>false</LinksUpToDate>
  <CharactersWithSpaces>427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2020-07-03T00:01:00Z</dcterms:created>
  <dc:creator>admin</dc:creator>
  <cp:lastModifiedBy>没心没肺君</cp:lastModifiedBy>
  <dcterms:modified xsi:type="dcterms:W3CDTF">2020-11-11T14:49:22Z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